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1B" w:rsidRDefault="00FC241B" w:rsidP="00FC241B">
      <w:pPr>
        <w:pStyle w:val="a4"/>
        <w:spacing w:line="276" w:lineRule="auto"/>
        <w:jc w:val="right"/>
        <w:rPr>
          <w:i/>
          <w:szCs w:val="28"/>
        </w:rPr>
      </w:pPr>
      <w:r w:rsidRPr="00FC241B">
        <w:rPr>
          <w:i/>
          <w:szCs w:val="28"/>
        </w:rPr>
        <w:t>Пресс-выпуск</w:t>
      </w:r>
    </w:p>
    <w:p w:rsidR="00FC241B" w:rsidRPr="00E9130D" w:rsidRDefault="00FC241B" w:rsidP="00FC241B">
      <w:pPr>
        <w:pStyle w:val="2"/>
        <w:spacing w:after="0" w:line="336" w:lineRule="auto"/>
        <w:rPr>
          <w:sz w:val="28"/>
          <w:u w:val="none"/>
          <w:lang w:val="ru-RU"/>
        </w:rPr>
      </w:pPr>
      <w:r w:rsidRPr="00E9130D">
        <w:rPr>
          <w:sz w:val="28"/>
          <w:u w:val="none"/>
          <w:lang w:val="ru-RU"/>
        </w:rPr>
        <w:t xml:space="preserve">Потребительский рынок Пензенской области </w:t>
      </w:r>
    </w:p>
    <w:p w:rsidR="00FC241B" w:rsidRPr="00E9130D" w:rsidRDefault="00FC241B" w:rsidP="00FC241B">
      <w:pPr>
        <w:pStyle w:val="2"/>
        <w:spacing w:after="0" w:line="336" w:lineRule="auto"/>
        <w:rPr>
          <w:sz w:val="28"/>
          <w:u w:val="none"/>
          <w:lang w:val="ru-RU"/>
        </w:rPr>
      </w:pPr>
      <w:r w:rsidRPr="00E9130D">
        <w:rPr>
          <w:sz w:val="28"/>
          <w:u w:val="none"/>
          <w:lang w:val="ru-RU"/>
        </w:rPr>
        <w:t>в январе-июле 2020 г.</w:t>
      </w:r>
    </w:p>
    <w:p w:rsidR="00DD3BAB" w:rsidRPr="00DD3BAB" w:rsidRDefault="00DD3BAB" w:rsidP="00FC241B">
      <w:pPr>
        <w:pStyle w:val="a4"/>
        <w:rPr>
          <w:szCs w:val="28"/>
        </w:rPr>
      </w:pPr>
      <w:r w:rsidRPr="00DD3BAB">
        <w:rPr>
          <w:szCs w:val="28"/>
        </w:rPr>
        <w:t>В январе-июле 2020г. оборот розничной торговли составил 121</w:t>
      </w:r>
      <w:r w:rsidR="00936310">
        <w:rPr>
          <w:szCs w:val="28"/>
        </w:rPr>
        <w:t>,4 млрд</w:t>
      </w:r>
      <w:r w:rsidRPr="00DD3BAB">
        <w:rPr>
          <w:szCs w:val="28"/>
        </w:rPr>
        <w:t xml:space="preserve"> руб., или 96,5% к уровню января-июля 2019г. (в сопоставимых ценах). </w:t>
      </w:r>
      <w:r w:rsidRPr="00FC241B">
        <w:rPr>
          <w:szCs w:val="28"/>
        </w:rPr>
        <w:t>В</w:t>
      </w:r>
      <w:r w:rsidRPr="00DD3BAB">
        <w:rPr>
          <w:szCs w:val="28"/>
        </w:rPr>
        <w:t xml:space="preserve"> структуре оборота розничной торговли в январе-июле 2020г. </w:t>
      </w:r>
      <w:r w:rsidR="00936310">
        <w:rPr>
          <w:szCs w:val="28"/>
        </w:rPr>
        <w:t xml:space="preserve">преобладала </w:t>
      </w:r>
      <w:r w:rsidR="00FC241B">
        <w:rPr>
          <w:szCs w:val="28"/>
        </w:rPr>
        <w:t>доля</w:t>
      </w:r>
      <w:r w:rsidRPr="00DD3BAB">
        <w:rPr>
          <w:szCs w:val="28"/>
        </w:rPr>
        <w:t xml:space="preserve"> пищевы</w:t>
      </w:r>
      <w:r w:rsidR="00FC241B">
        <w:rPr>
          <w:szCs w:val="28"/>
        </w:rPr>
        <w:t>х продуктов</w:t>
      </w:r>
      <w:r w:rsidRPr="00DD3BAB">
        <w:rPr>
          <w:szCs w:val="28"/>
        </w:rPr>
        <w:t xml:space="preserve">, напитков и табачных изделий </w:t>
      </w:r>
      <w:r w:rsidR="00936310">
        <w:rPr>
          <w:szCs w:val="28"/>
        </w:rPr>
        <w:t>(</w:t>
      </w:r>
      <w:r w:rsidRPr="00DD3BAB">
        <w:rPr>
          <w:szCs w:val="28"/>
        </w:rPr>
        <w:t>50,9%</w:t>
      </w:r>
      <w:r w:rsidR="00936310">
        <w:rPr>
          <w:szCs w:val="28"/>
        </w:rPr>
        <w:t>)</w:t>
      </w:r>
      <w:r w:rsidRPr="00DD3BAB">
        <w:rPr>
          <w:szCs w:val="28"/>
        </w:rPr>
        <w:t xml:space="preserve">. </w:t>
      </w:r>
    </w:p>
    <w:p w:rsidR="00DD3BAB" w:rsidRPr="00936310" w:rsidRDefault="00DD3BAB" w:rsidP="00936310">
      <w:pPr>
        <w:pStyle w:val="a4"/>
        <w:rPr>
          <w:spacing w:val="-2"/>
        </w:rPr>
      </w:pPr>
      <w:r w:rsidRPr="00DD3BAB">
        <w:rPr>
          <w:szCs w:val="28"/>
        </w:rPr>
        <w:t>Оборот общественного питания в январе-июле 2020г. сложился в объеме 4</w:t>
      </w:r>
      <w:r w:rsidR="00936310">
        <w:rPr>
          <w:szCs w:val="28"/>
        </w:rPr>
        <w:t>,9</w:t>
      </w:r>
      <w:r w:rsidRPr="00DD3BAB">
        <w:rPr>
          <w:szCs w:val="28"/>
        </w:rPr>
        <w:t xml:space="preserve"> мл</w:t>
      </w:r>
      <w:r w:rsidR="00936310">
        <w:rPr>
          <w:szCs w:val="28"/>
        </w:rPr>
        <w:t>рд</w:t>
      </w:r>
      <w:r w:rsidRPr="00DD3BAB">
        <w:rPr>
          <w:szCs w:val="28"/>
        </w:rPr>
        <w:t xml:space="preserve"> руб., что в сопоставимой оценке на 23,1% меньше </w:t>
      </w:r>
      <w:r w:rsidR="00FC241B" w:rsidRPr="00936310">
        <w:rPr>
          <w:spacing w:val="-2"/>
        </w:rPr>
        <w:t>аналогичного периода прошлого года.</w:t>
      </w:r>
    </w:p>
    <w:p w:rsidR="00936310" w:rsidRDefault="00936310" w:rsidP="009363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val="en-US" w:eastAsia="ru-RU"/>
        </w:rPr>
      </w:pPr>
      <w:r w:rsidRPr="0093631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В расчете на одного жителя Пензенской области в январе-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июле</w:t>
      </w:r>
      <w:r w:rsidRPr="0093631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2020 года оборот розничной торговли составил 93,0 тыс. руб., оборот общественного питания – 3,7 тыс. руб.</w:t>
      </w:r>
    </w:p>
    <w:p w:rsidR="00067563" w:rsidRPr="00067563" w:rsidRDefault="00067563" w:rsidP="009363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val="en-US" w:eastAsia="ru-RU"/>
        </w:rPr>
      </w:pPr>
    </w:p>
    <w:p w:rsidR="00A847C1" w:rsidRPr="00067563" w:rsidRDefault="00A847C1" w:rsidP="00A84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7500B6">
        <w:rPr>
          <w:rFonts w:ascii="Times New Roman" w:hAnsi="Times New Roman" w:cs="Times New Roman"/>
          <w:i/>
          <w:sz w:val="28"/>
        </w:rPr>
        <w:t>Н.В. Мамонова</w:t>
      </w:r>
      <w:r w:rsidR="00067563">
        <w:rPr>
          <w:rFonts w:ascii="Times New Roman" w:hAnsi="Times New Roman" w:cs="Times New Roman"/>
          <w:i/>
          <w:sz w:val="28"/>
        </w:rPr>
        <w:t>,</w:t>
      </w:r>
    </w:p>
    <w:p w:rsidR="00DD3BAB" w:rsidRPr="00DD3BAB" w:rsidRDefault="00A847C1" w:rsidP="00067563">
      <w:pPr>
        <w:spacing w:after="0" w:line="240" w:lineRule="auto"/>
        <w:jc w:val="right"/>
      </w:pPr>
      <w:r w:rsidRPr="005E239A">
        <w:rPr>
          <w:rFonts w:ascii="Times New Roman" w:hAnsi="Times New Roman" w:cs="Times New Roman"/>
          <w:i/>
          <w:sz w:val="28"/>
        </w:rPr>
        <w:t>начальник отдела статист</w:t>
      </w:r>
      <w:r w:rsidRPr="00832AB6">
        <w:rPr>
          <w:rFonts w:ascii="Times New Roman" w:hAnsi="Times New Roman" w:cs="Times New Roman"/>
          <w:i/>
          <w:sz w:val="28"/>
        </w:rPr>
        <w:t>ики торговли и услуг</w:t>
      </w:r>
      <w:bookmarkStart w:id="0" w:name="_GoBack"/>
      <w:bookmarkEnd w:id="0"/>
    </w:p>
    <w:sectPr w:rsidR="00DD3BAB" w:rsidRPr="00DD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B"/>
    <w:rsid w:val="00067563"/>
    <w:rsid w:val="000812BC"/>
    <w:rsid w:val="00123242"/>
    <w:rsid w:val="0067064E"/>
    <w:rsid w:val="00936310"/>
    <w:rsid w:val="00A847C1"/>
    <w:rsid w:val="00DD3BAB"/>
    <w:rsid w:val="00E9130D"/>
    <w:rsid w:val="00F46B44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241B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ая часть"/>
    <w:link w:val="a5"/>
    <w:rsid w:val="00DD3B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овая часть Знак"/>
    <w:link w:val="a4"/>
    <w:rsid w:val="00DD3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41B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241B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ая часть"/>
    <w:link w:val="a5"/>
    <w:rsid w:val="00DD3B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овая часть Знак"/>
    <w:link w:val="a4"/>
    <w:rsid w:val="00DD3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41B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Хохлова Татьяна Рамазановна</cp:lastModifiedBy>
  <cp:revision>8</cp:revision>
  <dcterms:created xsi:type="dcterms:W3CDTF">2020-08-17T07:09:00Z</dcterms:created>
  <dcterms:modified xsi:type="dcterms:W3CDTF">2020-08-20T11:07:00Z</dcterms:modified>
</cp:coreProperties>
</file>